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rPr>
      </w:pPr>
      <w:r>
        <w:rPr>
          <w:rFonts w:hint="eastAsia" w:ascii="黑体" w:hAnsi="黑体" w:eastAsia="黑体"/>
        </w:rPr>
        <w:t>附件</w:t>
      </w:r>
      <w:r>
        <w:rPr>
          <w:rFonts w:ascii="黑体" w:hAnsi="黑体" w:eastAsia="黑体"/>
        </w:rPr>
        <w:t>5</w:t>
      </w:r>
    </w:p>
    <w:p>
      <w:pPr>
        <w:tabs>
          <w:tab w:val="left" w:pos="1440"/>
        </w:tabs>
        <w:spacing w:line="560" w:lineRule="exact"/>
        <w:rPr>
          <w:rFonts w:ascii="宋体" w:hAnsi="宋体" w:eastAsia="宋体"/>
          <w:sz w:val="30"/>
          <w:szCs w:val="30"/>
        </w:rPr>
      </w:pPr>
    </w:p>
    <w:p>
      <w:pPr>
        <w:pStyle w:val="6"/>
        <w:spacing w:line="560" w:lineRule="exact"/>
        <w:jc w:val="center"/>
        <w:rPr>
          <w:rFonts w:hint="default"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攀枝花市凤凰小学</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3</w:t>
      </w:r>
      <w:r>
        <w:rPr>
          <w:rFonts w:hint="eastAsia" w:ascii="方正小标宋简体" w:hAnsi="宋体" w:eastAsia="方正小标宋简体"/>
          <w:sz w:val="44"/>
          <w:szCs w:val="44"/>
          <w:lang w:val="en-US"/>
        </w:rPr>
        <w:t>年度</w:t>
      </w:r>
      <w:r>
        <w:rPr>
          <w:rFonts w:hint="eastAsia" w:ascii="方正小标宋简体" w:hAnsi="宋体" w:eastAsia="方正小标宋简体"/>
          <w:sz w:val="44"/>
          <w:szCs w:val="44"/>
        </w:rPr>
        <w:t>项目支出绩效自评报告</w:t>
      </w:r>
    </w:p>
    <w:p>
      <w:pPr>
        <w:pStyle w:val="6"/>
        <w:spacing w:line="56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28"/>
          <w:szCs w:val="28"/>
          <w:lang w:eastAsia="zh-CN"/>
        </w:rPr>
        <w:t>（城乡义务教育补助经费）</w:t>
      </w:r>
    </w:p>
    <w:p>
      <w:pPr>
        <w:pStyle w:val="6"/>
        <w:spacing w:line="560" w:lineRule="exact"/>
        <w:jc w:val="center"/>
        <w:rPr>
          <w:rFonts w:hint="eastAsia" w:ascii="方正小标宋简体" w:hAnsi="宋体" w:eastAsia="方正小标宋简体"/>
          <w:sz w:val="44"/>
          <w:szCs w:val="44"/>
          <w:lang w:eastAsia="zh-CN"/>
        </w:rPr>
      </w:pP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一、项目概况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1．</w:t>
      </w:r>
      <w:r>
        <w:rPr>
          <w:rFonts w:hint="eastAsia" w:asciiTheme="minorEastAsia" w:hAnsiTheme="minorEastAsia" w:eastAsiaTheme="minorEastAsia"/>
          <w:kern w:val="0"/>
          <w:sz w:val="28"/>
          <w:szCs w:val="28"/>
        </w:rPr>
        <w:t>攀枝花市</w:t>
      </w:r>
      <w:r>
        <w:rPr>
          <w:rFonts w:hint="eastAsia" w:asciiTheme="minorEastAsia" w:hAnsiTheme="minorEastAsia" w:eastAsiaTheme="minorEastAsia"/>
          <w:kern w:val="0"/>
          <w:sz w:val="28"/>
          <w:szCs w:val="28"/>
          <w:lang w:val="en-US" w:eastAsia="zh-CN"/>
        </w:rPr>
        <w:t>凤凰</w:t>
      </w:r>
      <w:r>
        <w:rPr>
          <w:rFonts w:hint="eastAsia" w:asciiTheme="minorEastAsia" w:hAnsiTheme="minorEastAsia" w:eastAsiaTheme="minorEastAsia"/>
          <w:kern w:val="0"/>
          <w:sz w:val="28"/>
          <w:szCs w:val="28"/>
        </w:rPr>
        <w:t>小学校是</w:t>
      </w:r>
      <w:r>
        <w:rPr>
          <w:rFonts w:asciiTheme="minorEastAsia" w:hAnsiTheme="minorEastAsia" w:eastAsiaTheme="minorEastAsia"/>
          <w:kern w:val="0"/>
          <w:sz w:val="28"/>
          <w:szCs w:val="28"/>
        </w:rPr>
        <w:t>该项目</w:t>
      </w:r>
      <w:r>
        <w:rPr>
          <w:rFonts w:hint="eastAsia" w:asciiTheme="minorEastAsia" w:hAnsiTheme="minorEastAsia" w:eastAsiaTheme="minorEastAsia"/>
          <w:kern w:val="0"/>
          <w:sz w:val="28"/>
          <w:szCs w:val="28"/>
        </w:rPr>
        <w:t>的具体实施主体</w:t>
      </w:r>
      <w:r>
        <w:rPr>
          <w:rFonts w:asciiTheme="minorEastAsia" w:hAnsiTheme="minorEastAsia" w:eastAsiaTheme="minorEastAsia"/>
          <w:kern w:val="0"/>
          <w:sz w:val="28"/>
          <w:szCs w:val="28"/>
        </w:rPr>
        <w:t>。</w:t>
      </w:r>
      <w:r>
        <w:rPr>
          <w:rFonts w:hint="eastAsia" w:asciiTheme="minorEastAsia" w:hAnsiTheme="minorEastAsia" w:eastAsiaTheme="minorEastAsia"/>
          <w:kern w:val="0"/>
          <w:sz w:val="28"/>
          <w:szCs w:val="28"/>
        </w:rPr>
        <w:t xml:space="preserve">                                                                                   </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2．立项、申报的依据</w:t>
      </w:r>
      <w:r>
        <w:rPr>
          <w:rFonts w:hint="eastAsia" w:asciiTheme="minorEastAsia" w:hAnsiTheme="minorEastAsia" w:eastAsiaTheme="minorEastAsia"/>
          <w:kern w:val="0"/>
          <w:sz w:val="28"/>
          <w:szCs w:val="28"/>
        </w:rPr>
        <w:t>是：</w:t>
      </w:r>
      <w:r>
        <w:rPr>
          <w:rFonts w:hint="eastAsia" w:ascii="仿宋_GB2312"/>
        </w:rPr>
        <w:t>依据攀</w:t>
      </w:r>
      <w:r>
        <w:rPr>
          <w:rFonts w:hint="eastAsia" w:ascii="仿宋_GB2312"/>
          <w:lang w:val="en-US" w:eastAsia="zh-CN"/>
        </w:rPr>
        <w:t>东财</w:t>
      </w:r>
      <w:r>
        <w:rPr>
          <w:rFonts w:hint="eastAsia" w:ascii="仿宋_GB2312"/>
        </w:rPr>
        <w:t>资〔2023〕1</w:t>
      </w:r>
      <w:r>
        <w:rPr>
          <w:rFonts w:hint="eastAsia" w:ascii="仿宋_GB2312"/>
          <w:lang w:val="en-US" w:eastAsia="zh-CN"/>
        </w:rPr>
        <w:t>90</w:t>
      </w:r>
      <w:r>
        <w:rPr>
          <w:rFonts w:hint="eastAsia" w:ascii="仿宋_GB2312"/>
        </w:rPr>
        <w:t>号文件</w:t>
      </w:r>
      <w:r>
        <w:rPr>
          <w:rFonts w:hint="eastAsia" w:ascii="仿宋_GB2312"/>
          <w:lang w:val="en-US" w:eastAsia="zh-CN"/>
        </w:rPr>
        <w:t>及</w:t>
      </w:r>
      <w:r>
        <w:rPr>
          <w:rFonts w:hint="eastAsia" w:asciiTheme="minorEastAsia" w:hAnsiTheme="minorEastAsia" w:eastAsiaTheme="minorEastAsia"/>
          <w:kern w:val="0"/>
          <w:sz w:val="28"/>
          <w:szCs w:val="28"/>
        </w:rPr>
        <w:t>学校学生人数及相关预算标准进行预算的</w:t>
      </w:r>
      <w:r>
        <w:rPr>
          <w:rFonts w:asciiTheme="minorEastAsia" w:hAnsiTheme="minorEastAsia" w:eastAsiaTheme="minorEastAsia"/>
          <w:kern w:val="0"/>
          <w:sz w:val="28"/>
          <w:szCs w:val="28"/>
        </w:rPr>
        <w:t>。</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3．资金管理办法制定情况，资金支持具体项目的条件、范围与支持方式概况</w:t>
      </w:r>
      <w:r>
        <w:rPr>
          <w:rFonts w:hint="eastAsia" w:asciiTheme="minorEastAsia" w:hAnsiTheme="minorEastAsia" w:eastAsiaTheme="minorEastAsia"/>
          <w:kern w:val="0"/>
          <w:sz w:val="28"/>
          <w:szCs w:val="28"/>
        </w:rPr>
        <w:t>：此资金只能用于学校办公费、公务车运行费、</w:t>
      </w:r>
      <w:r>
        <w:rPr>
          <w:rFonts w:hint="eastAsia" w:asciiTheme="minorEastAsia" w:hAnsiTheme="minorEastAsia" w:eastAsiaTheme="minorEastAsia"/>
          <w:kern w:val="0"/>
          <w:sz w:val="28"/>
          <w:szCs w:val="28"/>
          <w:lang w:val="en-US" w:eastAsia="zh-CN"/>
        </w:rPr>
        <w:t>水电费、租赁费、邮电费、维修维护及</w:t>
      </w:r>
      <w:r>
        <w:rPr>
          <w:rFonts w:hint="eastAsia" w:asciiTheme="minorEastAsia" w:hAnsiTheme="minorEastAsia" w:eastAsiaTheme="minorEastAsia"/>
          <w:kern w:val="0"/>
          <w:sz w:val="28"/>
          <w:szCs w:val="28"/>
        </w:rPr>
        <w:t>差旅培训等费用的支出。</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4．资金分配的原则及考虑因素</w:t>
      </w:r>
      <w:r>
        <w:rPr>
          <w:rFonts w:hint="eastAsia" w:asciiTheme="minorEastAsia" w:hAnsiTheme="minorEastAsia" w:eastAsiaTheme="minorEastAsia"/>
          <w:kern w:val="0"/>
          <w:sz w:val="28"/>
          <w:szCs w:val="28"/>
        </w:rPr>
        <w:t>：资金分配是根据学校办公费、公务车运行费、</w:t>
      </w:r>
      <w:r>
        <w:rPr>
          <w:rFonts w:hint="eastAsia" w:asciiTheme="minorEastAsia" w:hAnsiTheme="minorEastAsia" w:eastAsiaTheme="minorEastAsia"/>
          <w:kern w:val="0"/>
          <w:sz w:val="28"/>
          <w:szCs w:val="28"/>
          <w:lang w:val="en-US" w:eastAsia="zh-CN"/>
        </w:rPr>
        <w:t>水电费、租赁费、邮电费、维修维护及</w:t>
      </w:r>
      <w:r>
        <w:rPr>
          <w:rFonts w:hint="eastAsia" w:asciiTheme="minorEastAsia" w:hAnsiTheme="minorEastAsia" w:eastAsiaTheme="minorEastAsia"/>
          <w:kern w:val="0"/>
          <w:sz w:val="28"/>
          <w:szCs w:val="28"/>
        </w:rPr>
        <w:t>差旅培训等具体预算情况来进行支付。</w:t>
      </w:r>
    </w:p>
    <w:p>
      <w:pPr>
        <w:autoSpaceDE w:val="0"/>
        <w:autoSpaceDN w:val="0"/>
        <w:adjustRightInd w:val="0"/>
        <w:spacing w:line="600" w:lineRule="exact"/>
        <w:ind w:firstLine="643" w:firstLineChars="200"/>
        <w:jc w:val="left"/>
        <w:rPr>
          <w:rFonts w:ascii="楷体_GB2312" w:hAnsi="宋体" w:eastAsia="楷体_GB2312"/>
          <w:b/>
          <w:lang w:val="zh-CN"/>
        </w:rPr>
      </w:pPr>
      <w:r>
        <w:rPr>
          <w:rFonts w:hint="eastAsia" w:ascii="楷体_GB2312" w:hAnsi="宋体" w:eastAsia="楷体_GB2312"/>
          <w:b/>
          <w:lang w:val="zh-CN"/>
        </w:rPr>
        <w:t>（一）项目资金申报及批复情况。</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（一）项目资金申报及批复情况。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此项目在上年末进行下年预算工作时申报，年初财政相关部门下达批复及下达经费等事宜。</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此项目属区级预算的财政补助经费，但年初又用城乡义教育补助经费转移支付项目专项进行了置换。</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项目2</w:t>
      </w:r>
      <w:r>
        <w:rPr>
          <w:rFonts w:asciiTheme="minorEastAsia" w:hAnsiTheme="minorEastAsia" w:eastAsiaTheme="minorEastAsia"/>
          <w:kern w:val="0"/>
          <w:sz w:val="28"/>
          <w:szCs w:val="28"/>
        </w:rPr>
        <w:t>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年预算金额是</w:t>
      </w:r>
      <w:r>
        <w:rPr>
          <w:rFonts w:hint="eastAsia" w:asciiTheme="minorEastAsia" w:hAnsiTheme="minorEastAsia" w:eastAsiaTheme="minorEastAsia"/>
          <w:kern w:val="0"/>
          <w:sz w:val="28"/>
          <w:szCs w:val="28"/>
          <w:lang w:val="en-US" w:eastAsia="zh-CN"/>
        </w:rPr>
        <w:t>90.72</w:t>
      </w:r>
      <w:r>
        <w:rPr>
          <w:rFonts w:hint="eastAsia" w:asciiTheme="minorEastAsia" w:hAnsiTheme="minorEastAsia" w:eastAsiaTheme="minorEastAsia"/>
          <w:kern w:val="0"/>
          <w:sz w:val="28"/>
          <w:szCs w:val="28"/>
        </w:rPr>
        <w:t>万元，此项目在2</w:t>
      </w:r>
      <w:r>
        <w:rPr>
          <w:rFonts w:asciiTheme="minorEastAsia" w:hAnsiTheme="minorEastAsia" w:eastAsiaTheme="minorEastAsia"/>
          <w:kern w:val="0"/>
          <w:sz w:val="28"/>
          <w:szCs w:val="28"/>
        </w:rPr>
        <w:t>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年末实际完成</w:t>
      </w:r>
      <w:r>
        <w:rPr>
          <w:rFonts w:hint="eastAsia" w:asciiTheme="minorEastAsia" w:hAnsiTheme="minorEastAsia" w:eastAsiaTheme="minorEastAsia"/>
          <w:kern w:val="0"/>
          <w:sz w:val="28"/>
          <w:szCs w:val="28"/>
          <w:lang w:val="en-US" w:eastAsia="zh-CN"/>
        </w:rPr>
        <w:t>90.72</w:t>
      </w:r>
      <w:r>
        <w:rPr>
          <w:rFonts w:hint="eastAsia" w:asciiTheme="minorEastAsia" w:hAnsiTheme="minorEastAsia" w:eastAsiaTheme="minorEastAsia"/>
          <w:kern w:val="0"/>
          <w:sz w:val="28"/>
          <w:szCs w:val="28"/>
        </w:rPr>
        <w:t>万元，完成质量好，完成率达</w:t>
      </w:r>
      <w:r>
        <w:rPr>
          <w:rFonts w:hint="eastAsia" w:asciiTheme="minorEastAsia" w:hAnsiTheme="minorEastAsia" w:eastAsiaTheme="minorEastAsia"/>
          <w:kern w:val="0"/>
          <w:sz w:val="28"/>
          <w:szCs w:val="28"/>
          <w:lang w:val="en-US" w:eastAsia="zh-CN"/>
        </w:rPr>
        <w:t>100</w:t>
      </w:r>
      <w:r>
        <w:rPr>
          <w:rFonts w:hint="eastAsia" w:asciiTheme="minorEastAsia" w:hAnsiTheme="minorEastAsia" w:eastAsiaTheme="minorEastAsia"/>
          <w:kern w:val="0"/>
          <w:sz w:val="28"/>
          <w:szCs w:val="28"/>
        </w:rPr>
        <w:t>%。</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（二）项目效益情况。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通过“城乡义教育补助经费”项目的实施，使学校教育教学工作正常开展，使学生接受义务教育，促进教育的发展。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项目申报内容与具体实施内容相符、申报目标合理可行。</w:t>
      </w:r>
    </w:p>
    <w:p>
      <w:pPr>
        <w:adjustRightInd w:val="0"/>
        <w:snapToGrid w:val="0"/>
        <w:spacing w:line="560" w:lineRule="exact"/>
        <w:ind w:firstLine="720"/>
        <w:rPr>
          <w:rFonts w:ascii="黑体" w:hAnsi="宋体" w:eastAsia="黑体"/>
          <w:b/>
          <w:bCs/>
        </w:rPr>
      </w:pPr>
      <w:r>
        <w:rPr>
          <w:rFonts w:hint="eastAsia" w:ascii="黑体" w:hAnsi="宋体" w:eastAsia="黑体"/>
          <w:b/>
          <w:bCs/>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1．资金计划及到位。</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该项目资金</w:t>
      </w:r>
      <w:r>
        <w:rPr>
          <w:rFonts w:hint="eastAsia" w:asciiTheme="minorEastAsia" w:hAnsiTheme="minorEastAsia" w:eastAsiaTheme="minorEastAsia"/>
          <w:kern w:val="0"/>
          <w:sz w:val="28"/>
          <w:szCs w:val="28"/>
          <w:lang w:val="en-US" w:eastAsia="zh-CN"/>
        </w:rPr>
        <w:t>由</w:t>
      </w:r>
      <w:r>
        <w:rPr>
          <w:rFonts w:hint="eastAsia" w:asciiTheme="minorEastAsia" w:hAnsiTheme="minorEastAsia" w:eastAsiaTheme="minorEastAsia"/>
          <w:kern w:val="0"/>
          <w:sz w:val="28"/>
          <w:szCs w:val="28"/>
        </w:rPr>
        <w:t>区级财政资金股按照学校城乡义教育补助经费专项相关明细进行下拨支付。资金到位及时与资金计划进行比对，资金到位率、到位及时性很好。</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2．资金使用。</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该项目资金财政已在202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年内按规定要求使用完成了</w:t>
      </w:r>
      <w:r>
        <w:rPr>
          <w:rFonts w:hint="eastAsia" w:asciiTheme="minorEastAsia" w:hAnsiTheme="minorEastAsia" w:eastAsiaTheme="minorEastAsia"/>
          <w:kern w:val="0"/>
          <w:sz w:val="28"/>
          <w:szCs w:val="28"/>
          <w:lang w:val="en-US" w:eastAsia="zh-CN"/>
        </w:rPr>
        <w:t>90.72</w:t>
      </w:r>
      <w:r>
        <w:rPr>
          <w:rFonts w:hint="eastAsia" w:asciiTheme="minorEastAsia" w:hAnsiTheme="minorEastAsia" w:eastAsiaTheme="minorEastAsia"/>
          <w:kern w:val="0"/>
          <w:sz w:val="28"/>
          <w:szCs w:val="28"/>
        </w:rPr>
        <w:t>万元。资金的支付范围、支付标准、支付依据等合规合法、与预算相符。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结合项目组织实施管理办法，重点围绕以下内容进行分析评价，并对自评中发现的问题分析说明。</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（一）项目组织架构及实施流程。</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项目纳入单位预算，学校审核上报，由单位根据项目预算明细，</w:t>
      </w:r>
      <w:r>
        <w:rPr>
          <w:rFonts w:hint="eastAsia" w:asciiTheme="minorEastAsia" w:hAnsiTheme="minorEastAsia" w:eastAsiaTheme="minorEastAsia"/>
          <w:kern w:val="0"/>
          <w:sz w:val="28"/>
          <w:szCs w:val="28"/>
          <w:lang w:val="en-US" w:eastAsia="zh-CN"/>
        </w:rPr>
        <w:t>按计划</w:t>
      </w:r>
      <w:r>
        <w:rPr>
          <w:rFonts w:hint="eastAsia" w:asciiTheme="minorEastAsia" w:hAnsiTheme="minorEastAsia" w:eastAsiaTheme="minorEastAsia"/>
          <w:kern w:val="0"/>
          <w:sz w:val="28"/>
          <w:szCs w:val="28"/>
        </w:rPr>
        <w:t xml:space="preserve">向上级申请拨付后相关金额再进行支付实施。  </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（二）项目管理情况。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项目是区财政纳入年度预算，学校严格按照相关“城乡义务教育补助经费”项目预算要求及法律法规等要求落实。</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color w:val="000000"/>
          <w:kern w:val="0"/>
          <w:shd w:val="clear" w:color="auto" w:fill="FFFFFF"/>
          <w:lang w:val="zh-CN"/>
        </w:rPr>
        <w:t>（三）项目监管情况。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项目完成情况</w:t>
      </w:r>
      <w:r>
        <w:rPr>
          <w:rFonts w:hint="eastAsia" w:asciiTheme="minorEastAsia" w:hAnsiTheme="minorEastAsia" w:eastAsiaTheme="minorEastAsia"/>
          <w:kern w:val="0"/>
          <w:sz w:val="28"/>
          <w:szCs w:val="28"/>
          <w:lang w:val="en-US" w:eastAsia="zh-CN"/>
        </w:rPr>
        <w:t>按照</w:t>
      </w:r>
      <w:r>
        <w:rPr>
          <w:rFonts w:hint="eastAsia" w:asciiTheme="minorEastAsia" w:hAnsiTheme="minorEastAsia" w:eastAsiaTheme="minorEastAsia"/>
          <w:kern w:val="0"/>
          <w:sz w:val="28"/>
          <w:szCs w:val="28"/>
        </w:rPr>
        <w:t>财政部门填写相关的绩效分析评价，并上报相关对口管理部门检查。</w:t>
      </w:r>
    </w:p>
    <w:p>
      <w:pPr>
        <w:adjustRightInd w:val="0"/>
        <w:snapToGrid w:val="0"/>
        <w:spacing w:line="560" w:lineRule="exact"/>
        <w:ind w:firstLine="720"/>
        <w:rPr>
          <w:rFonts w:ascii="仿宋_GB2312" w:hAnsi="宋体"/>
          <w:b/>
          <w:bCs/>
          <w:lang w:val="zh-CN"/>
        </w:rPr>
      </w:pPr>
      <w:r>
        <w:rPr>
          <w:rFonts w:hint="eastAsia" w:ascii="黑体" w:hAnsi="宋体" w:eastAsia="黑体"/>
          <w:b/>
          <w:bCs/>
        </w:rPr>
        <w:t>三、项目绩效情况</w:t>
      </w:r>
      <w:r>
        <w:rPr>
          <w:rFonts w:hint="eastAsia" w:ascii="仿宋_GB2312" w:hAnsi="宋体"/>
          <w:b/>
          <w:bCs/>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项目已经安照相关文件要求完成，总计拨款</w:t>
      </w:r>
      <w:r>
        <w:rPr>
          <w:rFonts w:hint="eastAsia" w:asciiTheme="minorEastAsia" w:hAnsiTheme="minorEastAsia" w:eastAsiaTheme="minorEastAsia"/>
          <w:kern w:val="0"/>
          <w:sz w:val="28"/>
          <w:szCs w:val="28"/>
          <w:lang w:val="en-US" w:eastAsia="zh-CN"/>
        </w:rPr>
        <w:t>90.72</w:t>
      </w:r>
      <w:r>
        <w:rPr>
          <w:rFonts w:hint="eastAsia" w:asciiTheme="minorEastAsia" w:hAnsiTheme="minorEastAsia" w:eastAsiaTheme="minorEastAsia"/>
          <w:kern w:val="0"/>
          <w:sz w:val="28"/>
          <w:szCs w:val="28"/>
        </w:rPr>
        <w:t>万元，按照预算相关时间接点、进度计划、成本控制的实现，项目完成质量好，项目资金完成率达9</w:t>
      </w:r>
      <w:r>
        <w:rPr>
          <w:rFonts w:hint="eastAsia" w:asciiTheme="minorEastAsia" w:hAnsiTheme="minorEastAsia" w:eastAsiaTheme="minorEastAsia"/>
          <w:kern w:val="0"/>
          <w:sz w:val="28"/>
          <w:szCs w:val="28"/>
          <w:lang w:val="en-US" w:eastAsia="zh-CN"/>
        </w:rPr>
        <w:t>5.47</w:t>
      </w:r>
      <w:r>
        <w:rPr>
          <w:rFonts w:hint="eastAsia" w:asciiTheme="minorEastAsia" w:hAnsiTheme="minorEastAsia" w:eastAsiaTheme="minorEastAsia"/>
          <w:kern w:val="0"/>
          <w:sz w:val="28"/>
          <w:szCs w:val="28"/>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通过“城乡义教育补助经费转移支付项目专项”项目的实施，使学校教育教育工作正常开展，推进教育综合改革，优化教育资源配置，促进教育公平，提高教育质量，促进均衡发展。学生接受义务教育，促进教育教学工作的进一步提高。</w:t>
      </w:r>
    </w:p>
    <w:p>
      <w:pPr>
        <w:adjustRightInd w:val="0"/>
        <w:snapToGrid w:val="0"/>
        <w:spacing w:line="560" w:lineRule="exact"/>
        <w:ind w:firstLine="720"/>
        <w:rPr>
          <w:rFonts w:ascii="黑体" w:hAnsi="宋体" w:eastAsia="黑体"/>
          <w:b/>
          <w:bCs/>
        </w:rPr>
      </w:pPr>
      <w:r>
        <w:rPr>
          <w:rFonts w:hint="eastAsia" w:ascii="黑体" w:hAnsi="宋体" w:eastAsia="黑体"/>
          <w:b/>
          <w:bCs/>
        </w:rPr>
        <w:t>四、问题及建议</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bookmarkStart w:id="0" w:name="_GoBack"/>
      <w:bookmarkEnd w:id="0"/>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无</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560" w:lineRule="exact"/>
        <w:ind w:firstLine="720"/>
        <w:rPr>
          <w:rFonts w:asciiTheme="minorEastAsia" w:hAnsiTheme="minorEastAsia" w:eastAsiaTheme="minorEastAsia"/>
          <w:kern w:val="0"/>
          <w:sz w:val="28"/>
          <w:szCs w:val="28"/>
          <w:highlight w:val="yellow"/>
        </w:rPr>
      </w:pPr>
      <w:r>
        <w:rPr>
          <w:rFonts w:hint="eastAsia" w:asciiTheme="minorEastAsia" w:hAnsiTheme="minorEastAsia" w:eastAsiaTheme="minorEastAsia"/>
          <w:kern w:val="0"/>
          <w:sz w:val="28"/>
          <w:szCs w:val="28"/>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mMDFkZWZjZWFlNmU4OWYzZDY3ZmZmMzhjZmUzNmUifQ=="/>
  </w:docVars>
  <w:rsids>
    <w:rsidRoot w:val="291C455A"/>
    <w:rsid w:val="0006485E"/>
    <w:rsid w:val="00090FC4"/>
    <w:rsid w:val="000C26E5"/>
    <w:rsid w:val="000E083D"/>
    <w:rsid w:val="00105ACC"/>
    <w:rsid w:val="0013485A"/>
    <w:rsid w:val="001B2385"/>
    <w:rsid w:val="001D6871"/>
    <w:rsid w:val="00233BC9"/>
    <w:rsid w:val="00257A55"/>
    <w:rsid w:val="002604E4"/>
    <w:rsid w:val="002806E4"/>
    <w:rsid w:val="002A57E1"/>
    <w:rsid w:val="002C192A"/>
    <w:rsid w:val="00333EEC"/>
    <w:rsid w:val="003414A3"/>
    <w:rsid w:val="003869CF"/>
    <w:rsid w:val="003C48BD"/>
    <w:rsid w:val="003C5B77"/>
    <w:rsid w:val="003D27E3"/>
    <w:rsid w:val="003D7994"/>
    <w:rsid w:val="00464F02"/>
    <w:rsid w:val="004A4012"/>
    <w:rsid w:val="00513B33"/>
    <w:rsid w:val="00515A0C"/>
    <w:rsid w:val="005424E9"/>
    <w:rsid w:val="00554770"/>
    <w:rsid w:val="0055637A"/>
    <w:rsid w:val="005655AB"/>
    <w:rsid w:val="005979A6"/>
    <w:rsid w:val="00616DFF"/>
    <w:rsid w:val="006B27AC"/>
    <w:rsid w:val="006B4C92"/>
    <w:rsid w:val="006C2F36"/>
    <w:rsid w:val="00732CFF"/>
    <w:rsid w:val="007923FF"/>
    <w:rsid w:val="00866E99"/>
    <w:rsid w:val="008852FE"/>
    <w:rsid w:val="008B2284"/>
    <w:rsid w:val="008C2C9F"/>
    <w:rsid w:val="008C5703"/>
    <w:rsid w:val="008F4B37"/>
    <w:rsid w:val="0092046F"/>
    <w:rsid w:val="00937844"/>
    <w:rsid w:val="0097638A"/>
    <w:rsid w:val="0099742F"/>
    <w:rsid w:val="009B37C2"/>
    <w:rsid w:val="009D434D"/>
    <w:rsid w:val="009F3927"/>
    <w:rsid w:val="009F7744"/>
    <w:rsid w:val="00A00BC8"/>
    <w:rsid w:val="00A75975"/>
    <w:rsid w:val="00AC2584"/>
    <w:rsid w:val="00AE517B"/>
    <w:rsid w:val="00AF074B"/>
    <w:rsid w:val="00AF53CB"/>
    <w:rsid w:val="00B07ED4"/>
    <w:rsid w:val="00B92675"/>
    <w:rsid w:val="00B93C56"/>
    <w:rsid w:val="00BA7B42"/>
    <w:rsid w:val="00BB4E54"/>
    <w:rsid w:val="00BB7A8A"/>
    <w:rsid w:val="00BD383A"/>
    <w:rsid w:val="00BE01C6"/>
    <w:rsid w:val="00C11873"/>
    <w:rsid w:val="00C135EF"/>
    <w:rsid w:val="00C33D25"/>
    <w:rsid w:val="00C7440B"/>
    <w:rsid w:val="00C75F0E"/>
    <w:rsid w:val="00D47FB2"/>
    <w:rsid w:val="00D510D1"/>
    <w:rsid w:val="00E271AE"/>
    <w:rsid w:val="00EA1BBE"/>
    <w:rsid w:val="00F45573"/>
    <w:rsid w:val="00F63524"/>
    <w:rsid w:val="00F64212"/>
    <w:rsid w:val="00F81BD5"/>
    <w:rsid w:val="00F820FD"/>
    <w:rsid w:val="00FB3A75"/>
    <w:rsid w:val="00FC37A2"/>
    <w:rsid w:val="00FE1EE1"/>
    <w:rsid w:val="00FE3E9E"/>
    <w:rsid w:val="0EDB478C"/>
    <w:rsid w:val="129375D8"/>
    <w:rsid w:val="163A2FC4"/>
    <w:rsid w:val="168C094B"/>
    <w:rsid w:val="23104DF8"/>
    <w:rsid w:val="25343821"/>
    <w:rsid w:val="291C455A"/>
    <w:rsid w:val="2F215AC8"/>
    <w:rsid w:val="36926D0C"/>
    <w:rsid w:val="3FEF0EC3"/>
    <w:rsid w:val="4DAF2BCF"/>
    <w:rsid w:val="4DDB6F66"/>
    <w:rsid w:val="763306FC"/>
    <w:rsid w:val="792F2AEE"/>
    <w:rsid w:val="7F9E0195"/>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字符"/>
    <w:basedOn w:val="5"/>
    <w:link w:val="3"/>
    <w:qFormat/>
    <w:uiPriority w:val="0"/>
    <w:rPr>
      <w:rFonts w:ascii="Times New Roman" w:hAnsi="Times New Roman" w:eastAsia="仿宋_GB2312" w:cs="Times New Roman"/>
      <w:kern w:val="2"/>
      <w:sz w:val="18"/>
      <w:szCs w:val="18"/>
    </w:rPr>
  </w:style>
  <w:style w:type="character" w:customStyle="1" w:styleId="8">
    <w:name w:val="页脚 字符"/>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1241</Words>
  <Characters>1277</Characters>
  <Lines>10</Lines>
  <Paragraphs>2</Paragraphs>
  <TotalTime>3</TotalTime>
  <ScaleCrop>false</ScaleCrop>
  <LinksUpToDate>false</LinksUpToDate>
  <CharactersWithSpaces>1365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黄鑫</cp:lastModifiedBy>
  <dcterms:modified xsi:type="dcterms:W3CDTF">2024-06-24T01:39:09Z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5C571FC0A1FD4B28817EB645DFB86384</vt:lpwstr>
  </property>
</Properties>
</file>